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38" w:rsidRDefault="00A23538" w:rsidP="00A23538">
      <w:pPr>
        <w:pStyle w:val="a8"/>
        <w:ind w:firstLine="708"/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«Администрация Енисейского района рассматривает ходатайство АО «</w:t>
      </w:r>
      <w:proofErr w:type="spellStart"/>
      <w:r>
        <w:rPr>
          <w:sz w:val="27"/>
          <w:szCs w:val="27"/>
        </w:rPr>
        <w:t>КрасЭКо</w:t>
      </w:r>
      <w:proofErr w:type="spellEnd"/>
      <w:r>
        <w:rPr>
          <w:sz w:val="27"/>
          <w:szCs w:val="27"/>
        </w:rPr>
        <w:t xml:space="preserve">» об установлении публичного сервитута в целях размещения объекта электросетевого хозяйства, необходимого для подключения к электрическим сетям КТП 10/0,4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, ЛЭП-0,4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и реконструкции ВКЛ-10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в составе объекта: «Строительство КТП10/0,4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, ЛЭП-0,4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и реконструкции ВКЛ-10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(00-ЧБ0128921) для электроснабжения объекта, расположенного по адресу: Красноярский край, Енисейский район, кадастровый номер 24:12:0470202:12» площадью 8 780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 xml:space="preserve"> в границах земельного участка 24:12:0000000:3733 и в границах кадастрового квартала 24:12:0470202, 24:12:0470301 сроком на 49 лет.</w:t>
      </w:r>
    </w:p>
    <w:p w:rsidR="00A23538" w:rsidRDefault="00A23538" w:rsidP="00A23538">
      <w:pPr>
        <w:pStyle w:val="a8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Правообладатели земельных участков, в отношении которых испрашивается публичный сервитут, и иные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границ, а также подать заявления об учете прав на земельные участки в течение 30 дней с момента опубликования настоящего сообщения, в часы приема: понедельник - пятница с 9 час.00 мин до 13 час. 00 мин., с 14 час. 00 мин. до 17 час. 00 мин. в МКУ «Центр имущественных отношений» по адресу: г. Енисейск, ул. Петровского, 13, 2 этаж,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 xml:space="preserve">. 3, телефон 8 (39195) 22993, </w:t>
      </w:r>
      <w:r>
        <w:rPr>
          <w:sz w:val="27"/>
          <w:szCs w:val="27"/>
          <w:lang w:val="en-US"/>
        </w:rPr>
        <w:t>e</w:t>
      </w:r>
      <w:r>
        <w:rPr>
          <w:sz w:val="27"/>
          <w:szCs w:val="27"/>
        </w:rPr>
        <w:t>-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  <w:lang w:val="en-US"/>
        </w:rPr>
        <w:t>mku</w:t>
      </w:r>
      <w:proofErr w:type="spellEnd"/>
      <w:r>
        <w:rPr>
          <w:sz w:val="27"/>
          <w:szCs w:val="27"/>
        </w:rPr>
        <w:t>_</w:t>
      </w:r>
      <w:proofErr w:type="spellStart"/>
      <w:r>
        <w:rPr>
          <w:sz w:val="27"/>
          <w:szCs w:val="27"/>
          <w:lang w:val="en-US"/>
        </w:rPr>
        <w:t>centr</w:t>
      </w:r>
      <w:proofErr w:type="spellEnd"/>
      <w:r>
        <w:rPr>
          <w:sz w:val="27"/>
          <w:szCs w:val="27"/>
        </w:rPr>
        <w:t>@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>.</w:t>
      </w:r>
      <w:proofErr w:type="spellStart"/>
      <w:r>
        <w:rPr>
          <w:sz w:val="27"/>
          <w:szCs w:val="27"/>
          <w:lang w:val="en-US"/>
        </w:rPr>
        <w:t>ru</w:t>
      </w:r>
      <w:proofErr w:type="spellEnd"/>
      <w:r>
        <w:rPr>
          <w:sz w:val="27"/>
          <w:szCs w:val="27"/>
        </w:rPr>
        <w:t>».</w:t>
      </w:r>
    </w:p>
    <w:p w:rsidR="00A23538" w:rsidRDefault="00A23538" w:rsidP="00A23538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</w:rPr>
      </w:pPr>
      <w:r>
        <w:rPr>
          <w:sz w:val="27"/>
          <w:szCs w:val="27"/>
        </w:rPr>
        <w:t xml:space="preserve">Описание местоположения границ публичного сервитута (приложение на 3 л.) направлено на </w:t>
      </w:r>
      <w:r>
        <w:rPr>
          <w:sz w:val="27"/>
          <w:szCs w:val="27"/>
          <w:lang w:val="en-US"/>
        </w:rPr>
        <w:t>e</w:t>
      </w:r>
      <w:r>
        <w:rPr>
          <w:sz w:val="27"/>
          <w:szCs w:val="27"/>
        </w:rPr>
        <w:t>-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>:</w:t>
      </w:r>
      <w:r>
        <w:rPr>
          <w:rFonts w:eastAsia="Calibri"/>
          <w:color w:val="000000"/>
          <w:sz w:val="27"/>
          <w:szCs w:val="27"/>
        </w:rPr>
        <w:t xml:space="preserve">  </w:t>
      </w:r>
      <w:proofErr w:type="spellStart"/>
      <w:r>
        <w:rPr>
          <w:sz w:val="27"/>
          <w:szCs w:val="27"/>
          <w:lang w:val="en-US"/>
        </w:rPr>
        <w:t>ddr</w:t>
      </w:r>
      <w:proofErr w:type="spellEnd"/>
      <w:r>
        <w:rPr>
          <w:sz w:val="27"/>
          <w:szCs w:val="27"/>
        </w:rPr>
        <w:t>@</w:t>
      </w:r>
      <w:proofErr w:type="spellStart"/>
      <w:r>
        <w:rPr>
          <w:sz w:val="27"/>
          <w:szCs w:val="27"/>
          <w:lang w:val="en-US"/>
        </w:rPr>
        <w:t>enadm</w:t>
      </w:r>
      <w:proofErr w:type="spellEnd"/>
      <w:r>
        <w:rPr>
          <w:sz w:val="27"/>
          <w:szCs w:val="27"/>
        </w:rPr>
        <w:t>.</w:t>
      </w:r>
      <w:proofErr w:type="spellStart"/>
      <w:r>
        <w:rPr>
          <w:sz w:val="27"/>
          <w:szCs w:val="27"/>
          <w:lang w:val="en-US"/>
        </w:rPr>
        <w:t>ru</w:t>
      </w:r>
      <w:proofErr w:type="spellEnd"/>
      <w:r>
        <w:rPr>
          <w:rFonts w:eastAsia="Calibri"/>
          <w:color w:val="000000"/>
          <w:sz w:val="27"/>
          <w:szCs w:val="27"/>
        </w:rPr>
        <w:t>.</w:t>
      </w:r>
    </w:p>
    <w:p w:rsidR="00A23538" w:rsidRDefault="00A23538" w:rsidP="00A23538"/>
    <w:p w:rsidR="00A23538" w:rsidRDefault="00A23538" w:rsidP="000E13E8">
      <w:pPr>
        <w:tabs>
          <w:tab w:val="left" w:pos="2895"/>
        </w:tabs>
        <w:jc w:val="center"/>
        <w:rPr>
          <w:sz w:val="20"/>
          <w:szCs w:val="20"/>
        </w:rPr>
      </w:pPr>
    </w:p>
    <w:sectPr w:rsidR="00A23538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E65D4"/>
    <w:rsid w:val="001F3D99"/>
    <w:rsid w:val="001F5D97"/>
    <w:rsid w:val="00202114"/>
    <w:rsid w:val="00216A84"/>
    <w:rsid w:val="0023677A"/>
    <w:rsid w:val="00241426"/>
    <w:rsid w:val="0024538A"/>
    <w:rsid w:val="002535E0"/>
    <w:rsid w:val="00281F51"/>
    <w:rsid w:val="00287251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6427"/>
    <w:rsid w:val="003B47D8"/>
    <w:rsid w:val="003C37DF"/>
    <w:rsid w:val="003D452E"/>
    <w:rsid w:val="003F0099"/>
    <w:rsid w:val="004030AA"/>
    <w:rsid w:val="00405E42"/>
    <w:rsid w:val="0042196A"/>
    <w:rsid w:val="00467034"/>
    <w:rsid w:val="0047488A"/>
    <w:rsid w:val="00482651"/>
    <w:rsid w:val="00482EB9"/>
    <w:rsid w:val="00495473"/>
    <w:rsid w:val="004B108F"/>
    <w:rsid w:val="004E75C1"/>
    <w:rsid w:val="00514BF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2606B"/>
    <w:rsid w:val="0093652B"/>
    <w:rsid w:val="00937550"/>
    <w:rsid w:val="009430D2"/>
    <w:rsid w:val="00953096"/>
    <w:rsid w:val="0096256C"/>
    <w:rsid w:val="00977505"/>
    <w:rsid w:val="00983F47"/>
    <w:rsid w:val="009D6E1C"/>
    <w:rsid w:val="009F674D"/>
    <w:rsid w:val="00A04241"/>
    <w:rsid w:val="00A12851"/>
    <w:rsid w:val="00A23538"/>
    <w:rsid w:val="00A33589"/>
    <w:rsid w:val="00A34170"/>
    <w:rsid w:val="00A961E0"/>
    <w:rsid w:val="00AD6918"/>
    <w:rsid w:val="00B45504"/>
    <w:rsid w:val="00B579B6"/>
    <w:rsid w:val="00B63C52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63B4A"/>
    <w:rsid w:val="00C65E60"/>
    <w:rsid w:val="00C66DC9"/>
    <w:rsid w:val="00C924C0"/>
    <w:rsid w:val="00C94169"/>
    <w:rsid w:val="00C95D2C"/>
    <w:rsid w:val="00CB3C2B"/>
    <w:rsid w:val="00CB762C"/>
    <w:rsid w:val="00CD7552"/>
    <w:rsid w:val="00CF77E5"/>
    <w:rsid w:val="00D03372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2D34B"/>
  <w15:docId w15:val="{704709F0-6FCA-470A-94BF-06541FB4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235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1398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2</cp:revision>
  <cp:lastPrinted>2023-06-16T03:47:00Z</cp:lastPrinted>
  <dcterms:created xsi:type="dcterms:W3CDTF">2025-10-08T03:53:00Z</dcterms:created>
  <dcterms:modified xsi:type="dcterms:W3CDTF">2025-10-08T03:53:00Z</dcterms:modified>
</cp:coreProperties>
</file>